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CA7B" w14:textId="2F663A70" w:rsidR="00B300D6" w:rsidRDefault="00B300D6" w:rsidP="00B300D6">
      <w:pPr>
        <w:pStyle w:val="ConsPlusNonformat"/>
        <w:widowControl/>
        <w:ind w:left="14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8952F" wp14:editId="261B3AE0">
                <wp:simplePos x="0" y="0"/>
                <wp:positionH relativeFrom="margin">
                  <wp:posOffset>3176905</wp:posOffset>
                </wp:positionH>
                <wp:positionV relativeFrom="paragraph">
                  <wp:posOffset>635</wp:posOffset>
                </wp:positionV>
                <wp:extent cx="2758440" cy="1800225"/>
                <wp:effectExtent l="0" t="0" r="381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C1C35" w14:textId="77777777" w:rsidR="00B300D6" w:rsidRPr="00487868" w:rsidRDefault="00B300D6" w:rsidP="00B300D6">
                            <w:pPr>
                              <w:pStyle w:val="ConsPlusNonformat"/>
                              <w:widowControl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 р</w:t>
                            </w:r>
                            <w:r w:rsidRPr="004878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уководител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ем</w:t>
                            </w:r>
                            <w:r w:rsidRPr="004878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Территориального органа Федеральной службы государственной статистики по Чеченской Республике</w:t>
                            </w:r>
                          </w:p>
                          <w:p w14:paraId="0702D4EE" w14:textId="77777777" w:rsidR="00B300D6" w:rsidRPr="000445C6" w:rsidRDefault="00B300D6" w:rsidP="00B30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2AF605E" w14:textId="77777777" w:rsidR="00B300D6" w:rsidRPr="00487868" w:rsidRDefault="00B300D6" w:rsidP="00B300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78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27</w:t>
                            </w:r>
                            <w:r w:rsidRPr="004878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июля</w:t>
                            </w:r>
                            <w:r w:rsidRPr="004878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4878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г.</w:t>
                            </w:r>
                          </w:p>
                          <w:p w14:paraId="6D10A893" w14:textId="77777777" w:rsidR="00B300D6" w:rsidRPr="00487868" w:rsidRDefault="00B300D6" w:rsidP="00B300D6">
                            <w:pPr>
                              <w:tabs>
                                <w:tab w:val="left" w:pos="3828"/>
                                <w:tab w:val="left" w:pos="4111"/>
                                <w:tab w:val="left" w:pos="4395"/>
                                <w:tab w:val="left" w:pos="4678"/>
                                <w:tab w:val="left" w:pos="4820"/>
                                <w:tab w:val="left" w:pos="4962"/>
                                <w:tab w:val="left" w:pos="5387"/>
                                <w:tab w:val="left" w:pos="5812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1FF29C" w14:textId="77777777" w:rsidR="00B300D6" w:rsidRDefault="00B300D6" w:rsidP="00B300D6">
                            <w:pPr>
                              <w:spacing w:after="0" w:line="240" w:lineRule="auto"/>
                              <w:ind w:left="7788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BAB1107" w14:textId="77777777" w:rsidR="00B300D6" w:rsidRDefault="00B300D6" w:rsidP="00B300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8952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0.15pt;margin-top:.05pt;width:217.2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" stroked="f">
                <v:textbox>
                  <w:txbxContent>
                    <w:p w14:paraId="12EC1C35" w14:textId="77777777" w:rsidR="00B300D6" w:rsidRPr="00487868" w:rsidRDefault="00B300D6" w:rsidP="00B300D6">
                      <w:pPr>
                        <w:pStyle w:val="ConsPlusNonformat"/>
                        <w:widowControl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 р</w:t>
                      </w:r>
                      <w:r w:rsidRPr="004878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уководител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ем</w:t>
                      </w:r>
                      <w:r w:rsidRPr="004878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Территориального органа Федеральной службы государственной статистики по Чеченской Республике</w:t>
                      </w:r>
                    </w:p>
                    <w:p w14:paraId="0702D4EE" w14:textId="77777777" w:rsidR="00B300D6" w:rsidRPr="000445C6" w:rsidRDefault="00B300D6" w:rsidP="00B30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2AF605E" w14:textId="77777777" w:rsidR="00B300D6" w:rsidRPr="00487868" w:rsidRDefault="00B300D6" w:rsidP="00B300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48786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27</w:t>
                      </w:r>
                      <w:r w:rsidRPr="0048786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июля</w:t>
                      </w:r>
                      <w:r w:rsidRPr="0048786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48786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г.</w:t>
                      </w:r>
                    </w:p>
                    <w:p w14:paraId="6D10A893" w14:textId="77777777" w:rsidR="00B300D6" w:rsidRPr="00487868" w:rsidRDefault="00B300D6" w:rsidP="00B300D6">
                      <w:pPr>
                        <w:tabs>
                          <w:tab w:val="left" w:pos="3828"/>
                          <w:tab w:val="left" w:pos="4111"/>
                          <w:tab w:val="left" w:pos="4395"/>
                          <w:tab w:val="left" w:pos="4678"/>
                          <w:tab w:val="left" w:pos="4820"/>
                          <w:tab w:val="left" w:pos="4962"/>
                          <w:tab w:val="left" w:pos="5387"/>
                          <w:tab w:val="left" w:pos="5812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31FF29C" w14:textId="77777777" w:rsidR="00B300D6" w:rsidRDefault="00B300D6" w:rsidP="00B300D6">
                      <w:pPr>
                        <w:spacing w:after="0" w:line="240" w:lineRule="auto"/>
                        <w:ind w:left="7788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6BAB1107" w14:textId="77777777" w:rsidR="00B300D6" w:rsidRDefault="00B300D6" w:rsidP="00B300D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5860A953" w14:textId="5777F105" w:rsidR="00B300D6" w:rsidRDefault="00B300D6" w:rsidP="00B300D6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53F70" w14:textId="77777777" w:rsidR="00715946" w:rsidRPr="006B53C3" w:rsidRDefault="00000000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40F95DD" w14:textId="3EA84F7D" w:rsidR="00715946" w:rsidRDefault="00000000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9FE5057" w14:textId="0C5D02F5" w:rsidR="00B300D6" w:rsidRDefault="00B300D6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7473350" w14:textId="31887AC0" w:rsidR="00B300D6" w:rsidRDefault="00B300D6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BD9E6CC" w14:textId="51781226" w:rsidR="00B300D6" w:rsidRDefault="00B300D6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65D272E" w14:textId="3EB4CE5A" w:rsidR="00B300D6" w:rsidRDefault="00B300D6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95D26D7" w14:textId="77777777" w:rsidR="00B300D6" w:rsidRPr="006B53C3" w:rsidRDefault="00B300D6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F50187" w14:textId="77777777" w:rsidR="007179B2" w:rsidRPr="00A008B0" w:rsidRDefault="0082025A" w:rsidP="00A008B0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B0">
        <w:rPr>
          <w:rFonts w:ascii="Times New Roman" w:hAnsi="Times New Roman" w:cs="Times New Roman"/>
          <w:b/>
          <w:sz w:val="28"/>
          <w:szCs w:val="28"/>
        </w:rPr>
        <w:t>РЕЕСТР</w:t>
      </w:r>
    </w:p>
    <w:p w14:paraId="46483B09" w14:textId="77777777" w:rsidR="00F2067F" w:rsidRDefault="0082025A" w:rsidP="00A008B0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B0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рисков, возникающих </w:t>
      </w:r>
      <w:r w:rsidRPr="00A008B0">
        <w:rPr>
          <w:rFonts w:ascii="Times New Roman" w:hAnsi="Times New Roman" w:cs="Times New Roman"/>
          <w:b/>
          <w:sz w:val="28"/>
          <w:szCs w:val="28"/>
        </w:rPr>
        <w:br/>
        <w:t>при осуществлении закупок</w:t>
      </w:r>
      <w:r w:rsidR="00F2067F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</w:t>
      </w:r>
    </w:p>
    <w:p w14:paraId="5C0D9B70" w14:textId="0C992CA1" w:rsidR="007179B2" w:rsidRDefault="00F2067F" w:rsidP="00A008B0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обеспечения нужд </w:t>
      </w:r>
      <w:proofErr w:type="spellStart"/>
      <w:r w:rsidR="00BA07BC">
        <w:rPr>
          <w:rFonts w:ascii="Times New Roman" w:hAnsi="Times New Roman" w:cs="Times New Roman"/>
          <w:b/>
          <w:sz w:val="28"/>
          <w:szCs w:val="28"/>
        </w:rPr>
        <w:t>Чеченстата</w:t>
      </w:r>
      <w:proofErr w:type="spellEnd"/>
    </w:p>
    <w:p w14:paraId="1111095B" w14:textId="77777777" w:rsidR="00A008B0" w:rsidRPr="006B53C3" w:rsidRDefault="00A008B0" w:rsidP="00A008B0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5528"/>
      </w:tblGrid>
      <w:tr w:rsidR="0074729E" w:rsidRPr="0082025A" w14:paraId="38825641" w14:textId="77777777" w:rsidTr="000F304E"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B097" w14:textId="77777777"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641B" w14:textId="77777777"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наименование коррупционного риска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0BB7" w14:textId="77777777"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i/>
                <w:sz w:val="26"/>
                <w:szCs w:val="26"/>
              </w:rPr>
              <w:t>Описание возможного коррупционного риска</w:t>
            </w:r>
          </w:p>
        </w:tc>
      </w:tr>
      <w:tr w:rsidR="0074729E" w:rsidRPr="0082025A" w14:paraId="09D3E5E9" w14:textId="77777777" w:rsidTr="000F304E">
        <w:trPr>
          <w:trHeight w:val="1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CF3B" w14:textId="77777777"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FF8D" w14:textId="77777777"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41B" w14:textId="77777777"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В отсутствие локального акта, поэтапно устанавливающего порядок действий и сроки их выполнения,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74729E" w:rsidRPr="0082025A" w14:paraId="3460AE36" w14:textId="77777777" w:rsidTr="00EE76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D4AB" w14:textId="77777777"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605E" w14:textId="77777777"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при отсутствии потребности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AB1F" w14:textId="77777777" w:rsidR="00EE7652" w:rsidRPr="0082025A" w:rsidRDefault="0082025A" w:rsidP="000F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к закупке товар, работа и (или) услуга в действительности не соответствует задачам соответствующего управления, закупающего  товар, работу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(или) услугу </w:t>
            </w:r>
          </w:p>
        </w:tc>
      </w:tr>
      <w:tr w:rsidR="0074729E" w:rsidRPr="0082025A" w14:paraId="2C779BF6" w14:textId="77777777" w:rsidTr="00EE7652">
        <w:trPr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08214F" w14:textId="77777777"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2CFC7" w14:textId="77777777"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Наличие личной заинтересованности</w:t>
            </w:r>
            <w:r w:rsidRPr="0082025A">
              <w:rPr>
                <w:rStyle w:val="aa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  между участниками закупок</w:t>
            </w:r>
          </w:p>
          <w:p w14:paraId="2419FDB4" w14:textId="77777777" w:rsidR="00EE7652" w:rsidRPr="0082025A" w:rsidRDefault="00000000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843" w14:textId="77777777" w:rsidR="00EE7652" w:rsidRPr="0082025A" w:rsidRDefault="0082025A" w:rsidP="000F3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3.1. Описание объекта закупки в техническом задании дано некорректно</w:t>
            </w:r>
            <w:r w:rsidRPr="008202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>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74729E" w:rsidRPr="0082025A" w14:paraId="6561B195" w14:textId="77777777" w:rsidTr="000F304E">
        <w:trPr>
          <w:trHeight w:val="12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6F9FF" w14:textId="77777777" w:rsidR="00EE7652" w:rsidRPr="0082025A" w:rsidRDefault="00000000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16602" w14:textId="77777777" w:rsidR="00EE7652" w:rsidRPr="0082025A" w:rsidRDefault="00000000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14E" w14:textId="77777777" w:rsidR="00EE7652" w:rsidRPr="0082025A" w:rsidRDefault="0082025A" w:rsidP="000F3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3.2. Нарушение оформления документации (например, на ЕИС</w:t>
            </w:r>
            <w:r w:rsidRPr="0082025A">
              <w:rPr>
                <w:rStyle w:val="aa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>с целью привлечения конкретного поставщика (исполнителя)</w:t>
            </w:r>
          </w:p>
        </w:tc>
      </w:tr>
      <w:tr w:rsidR="0074729E" w:rsidRPr="0082025A" w14:paraId="015F4092" w14:textId="77777777" w:rsidTr="00EE7652">
        <w:trPr>
          <w:trHeight w:val="10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691E5" w14:textId="77777777" w:rsidR="00EE7652" w:rsidRPr="0082025A" w:rsidRDefault="00000000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7E630" w14:textId="77777777" w:rsidR="00EE7652" w:rsidRPr="0082025A" w:rsidRDefault="00000000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423" w14:textId="77777777" w:rsidR="00EE7652" w:rsidRPr="0082025A" w:rsidRDefault="0082025A" w:rsidP="000F3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3.3. Необоснованный выбор одного и того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>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74729E" w:rsidRPr="0082025A" w14:paraId="1CE021CE" w14:textId="77777777" w:rsidTr="0008544C">
        <w:trPr>
          <w:trHeight w:val="42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E3CC9F3" w14:textId="77777777" w:rsidR="00EE7652" w:rsidRPr="0082025A" w:rsidRDefault="00000000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D1C4FDD" w14:textId="77777777" w:rsidR="00EE7652" w:rsidRPr="0082025A" w:rsidRDefault="00000000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566" w14:textId="77777777" w:rsidR="00EE7652" w:rsidRPr="0082025A" w:rsidRDefault="0082025A" w:rsidP="000F304E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74729E" w:rsidRPr="0082025A" w14:paraId="4C6F1332" w14:textId="77777777" w:rsidTr="00EE7652">
        <w:trPr>
          <w:trHeight w:val="2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7D94B5" w14:textId="77777777" w:rsidR="00EE7652" w:rsidRPr="0082025A" w:rsidRDefault="00000000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BECF6D" w14:textId="77777777" w:rsidR="00EE7652" w:rsidRPr="0082025A" w:rsidRDefault="00000000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631C" w14:textId="77777777" w:rsidR="00EE7652" w:rsidRPr="0082025A" w:rsidRDefault="0082025A" w:rsidP="000F3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3.5. Заключение договоров гражданско-правового характера с физическими лицами при наличии конфликта интересов</w:t>
            </w:r>
            <w:r w:rsidRPr="0082025A">
              <w:rPr>
                <w:rStyle w:val="aa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</w:tr>
      <w:tr w:rsidR="0074729E" w:rsidRPr="0082025A" w14:paraId="760E010D" w14:textId="77777777" w:rsidTr="00EE7652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3FE7" w14:textId="77777777" w:rsidR="00EE7652" w:rsidRPr="0082025A" w:rsidRDefault="00000000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0597C" w14:textId="77777777" w:rsidR="00EE7652" w:rsidRPr="0082025A" w:rsidRDefault="00000000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B858" w14:textId="77777777" w:rsidR="00EE7652" w:rsidRPr="0082025A" w:rsidRDefault="0082025A" w:rsidP="000F3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3.6. Сокрытие информации о выявленных нарушениях при исполнении поставщиком (исполнителем) обязательств по контракту,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>а равно сокрытие информации о недостатках при приемке выполненной поставщиком (исполнителем)  работы, услуги</w:t>
            </w:r>
          </w:p>
        </w:tc>
      </w:tr>
      <w:tr w:rsidR="0074729E" w:rsidRPr="0082025A" w14:paraId="5B292C9B" w14:textId="77777777" w:rsidTr="00EE7652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B3DF2" w14:textId="77777777" w:rsidR="00EE7652" w:rsidRPr="0082025A" w:rsidRDefault="00000000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427E1" w14:textId="77777777" w:rsidR="00EE7652" w:rsidRPr="0082025A" w:rsidRDefault="00000000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112" w14:textId="77777777" w:rsidR="00EE7652" w:rsidRPr="0082025A" w:rsidRDefault="0082025A" w:rsidP="000F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3.7. Ненаправление/ необоснованно длительное направление заказчиком претензий об уплате неустойки при наличии факта неисполнения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>и (или) ненадлежащего исполнения поставщиком (исполнителем) обязательств по контракту</w:t>
            </w:r>
          </w:p>
        </w:tc>
      </w:tr>
      <w:tr w:rsidR="0074729E" w:rsidRPr="0082025A" w14:paraId="2CEC3032" w14:textId="77777777" w:rsidTr="00EE7652">
        <w:trPr>
          <w:trHeight w:val="2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5A11192" w14:textId="77777777" w:rsidR="00EE7652" w:rsidRPr="0082025A" w:rsidRDefault="00000000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F2BF106" w14:textId="77777777" w:rsidR="00EE7652" w:rsidRPr="0082025A" w:rsidRDefault="00000000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24A1" w14:textId="77777777" w:rsidR="00EE7652" w:rsidRPr="0082025A" w:rsidRDefault="0082025A" w:rsidP="000F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3.8.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>за собой привлечение аффилированного поставщика (исполнителя)</w:t>
            </w:r>
          </w:p>
        </w:tc>
      </w:tr>
      <w:tr w:rsidR="0074729E" w:rsidRPr="0082025A" w14:paraId="529E2001" w14:textId="77777777" w:rsidTr="00EE7652">
        <w:trPr>
          <w:trHeight w:val="2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C01C3CE" w14:textId="77777777"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AC1A746" w14:textId="77777777"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8EF" w14:textId="77777777" w:rsidR="00EE7652" w:rsidRPr="0082025A" w:rsidRDefault="0082025A" w:rsidP="000F3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Необоснованное завышение (занижение) начальной (максимальной) цены контракта при осуществлении закупки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целях привлечения конкретного поставщика (исполнителя), аффилированного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заказчиком </w:t>
            </w:r>
          </w:p>
        </w:tc>
      </w:tr>
    </w:tbl>
    <w:p w14:paraId="173EB5A2" w14:textId="77777777" w:rsidR="00B2185C" w:rsidRDefault="00000000" w:rsidP="007179B2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B2185C" w:rsidSect="00B300D6">
      <w:footnotePr>
        <w:numRestart w:val="eachPage"/>
      </w:footnotePr>
      <w:type w:val="continuous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719F" w14:textId="77777777" w:rsidR="009C4DDE" w:rsidRDefault="009C4DDE" w:rsidP="0074729E">
      <w:pPr>
        <w:spacing w:after="0" w:line="240" w:lineRule="auto"/>
      </w:pPr>
      <w:r>
        <w:separator/>
      </w:r>
    </w:p>
  </w:endnote>
  <w:endnote w:type="continuationSeparator" w:id="0">
    <w:p w14:paraId="49303C88" w14:textId="77777777" w:rsidR="009C4DDE" w:rsidRDefault="009C4DDE" w:rsidP="0074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E836" w14:textId="77777777" w:rsidR="009C4DDE" w:rsidRDefault="009C4DDE" w:rsidP="002B145E">
      <w:pPr>
        <w:spacing w:after="0" w:line="240" w:lineRule="auto"/>
      </w:pPr>
      <w:r>
        <w:separator/>
      </w:r>
    </w:p>
  </w:footnote>
  <w:footnote w:type="continuationSeparator" w:id="0">
    <w:p w14:paraId="5EF793AA" w14:textId="77777777" w:rsidR="009C4DDE" w:rsidRDefault="009C4DDE" w:rsidP="002B145E">
      <w:pPr>
        <w:spacing w:after="0" w:line="240" w:lineRule="auto"/>
      </w:pPr>
      <w:r>
        <w:continuationSeparator/>
      </w:r>
    </w:p>
  </w:footnote>
  <w:footnote w:id="1">
    <w:p w14:paraId="79B19002" w14:textId="77777777" w:rsidR="00EE7652" w:rsidRPr="009D42B9" w:rsidRDefault="0082025A" w:rsidP="001B1FA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Понятие личной заинтересованности используется в значении, указанном в Федеральном законе от 25 декабря 2008 г. № 273-ФЗ «О противодействии коррупции».</w:t>
      </w:r>
    </w:p>
  </w:footnote>
  <w:footnote w:id="2">
    <w:p w14:paraId="2BEE91D7" w14:textId="77777777" w:rsidR="00EE7652" w:rsidRPr="009D42B9" w:rsidRDefault="0082025A" w:rsidP="001B1FAD">
      <w:pPr>
        <w:pStyle w:val="a8"/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ЕИС – единая информационная система в сфере закупок.</w:t>
      </w:r>
    </w:p>
  </w:footnote>
  <w:footnote w:id="3">
    <w:p w14:paraId="7A5DBB58" w14:textId="77777777" w:rsidR="00EE7652" w:rsidRDefault="0082025A" w:rsidP="000F304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</w:pPr>
      <w:r w:rsidRPr="00E311EF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E311EF">
        <w:rPr>
          <w:rFonts w:ascii="Times New Roman" w:hAnsi="Times New Roman" w:cs="Times New Roman"/>
          <w:sz w:val="18"/>
          <w:szCs w:val="18"/>
        </w:rPr>
        <w:t xml:space="preserve">Понятие </w:t>
      </w:r>
      <w:r>
        <w:rPr>
          <w:rFonts w:ascii="Times New Roman" w:hAnsi="Times New Roman" w:cs="Times New Roman"/>
          <w:sz w:val="18"/>
          <w:szCs w:val="18"/>
        </w:rPr>
        <w:t>конфликт интересов</w:t>
      </w:r>
      <w:r w:rsidRPr="00E311EF">
        <w:rPr>
          <w:rFonts w:ascii="Times New Roman" w:hAnsi="Times New Roman" w:cs="Times New Roman"/>
          <w:sz w:val="18"/>
          <w:szCs w:val="18"/>
        </w:rPr>
        <w:t xml:space="preserve"> используется в значении, указанном в Федеральном законе от 25 декабря 2008 г. </w:t>
      </w:r>
      <w:r>
        <w:rPr>
          <w:rFonts w:ascii="Times New Roman" w:hAnsi="Times New Roman" w:cs="Times New Roman"/>
          <w:sz w:val="18"/>
          <w:szCs w:val="18"/>
        </w:rPr>
        <w:br/>
      </w:r>
      <w:r w:rsidRPr="00E311EF">
        <w:rPr>
          <w:rFonts w:ascii="Times New Roman" w:hAnsi="Times New Roman" w:cs="Times New Roman"/>
          <w:sz w:val="18"/>
          <w:szCs w:val="18"/>
        </w:rPr>
        <w:t>№ 273-ФЗ «О противодействии коррупции».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3657"/>
    <w:multiLevelType w:val="hybridMultilevel"/>
    <w:tmpl w:val="DFD455C8"/>
    <w:lvl w:ilvl="0" w:tplc="059CAB92">
      <w:start w:val="1"/>
      <w:numFmt w:val="decimal"/>
      <w:lvlText w:val="%1."/>
      <w:lvlJc w:val="left"/>
      <w:pPr>
        <w:ind w:left="720" w:hanging="360"/>
      </w:pPr>
    </w:lvl>
    <w:lvl w:ilvl="1" w:tplc="8A6486B2" w:tentative="1">
      <w:start w:val="1"/>
      <w:numFmt w:val="lowerLetter"/>
      <w:lvlText w:val="%2."/>
      <w:lvlJc w:val="left"/>
      <w:pPr>
        <w:ind w:left="1440" w:hanging="360"/>
      </w:pPr>
    </w:lvl>
    <w:lvl w:ilvl="2" w:tplc="C59437AE" w:tentative="1">
      <w:start w:val="1"/>
      <w:numFmt w:val="lowerRoman"/>
      <w:lvlText w:val="%3."/>
      <w:lvlJc w:val="right"/>
      <w:pPr>
        <w:ind w:left="2160" w:hanging="180"/>
      </w:pPr>
    </w:lvl>
    <w:lvl w:ilvl="3" w:tplc="6B2AC250" w:tentative="1">
      <w:start w:val="1"/>
      <w:numFmt w:val="decimal"/>
      <w:lvlText w:val="%4."/>
      <w:lvlJc w:val="left"/>
      <w:pPr>
        <w:ind w:left="2880" w:hanging="360"/>
      </w:pPr>
    </w:lvl>
    <w:lvl w:ilvl="4" w:tplc="F2F08B6E" w:tentative="1">
      <w:start w:val="1"/>
      <w:numFmt w:val="lowerLetter"/>
      <w:lvlText w:val="%5."/>
      <w:lvlJc w:val="left"/>
      <w:pPr>
        <w:ind w:left="3600" w:hanging="360"/>
      </w:pPr>
    </w:lvl>
    <w:lvl w:ilvl="5" w:tplc="6B704976" w:tentative="1">
      <w:start w:val="1"/>
      <w:numFmt w:val="lowerRoman"/>
      <w:lvlText w:val="%6."/>
      <w:lvlJc w:val="right"/>
      <w:pPr>
        <w:ind w:left="4320" w:hanging="180"/>
      </w:pPr>
    </w:lvl>
    <w:lvl w:ilvl="6" w:tplc="A79EFC78" w:tentative="1">
      <w:start w:val="1"/>
      <w:numFmt w:val="decimal"/>
      <w:lvlText w:val="%7."/>
      <w:lvlJc w:val="left"/>
      <w:pPr>
        <w:ind w:left="5040" w:hanging="360"/>
      </w:pPr>
    </w:lvl>
    <w:lvl w:ilvl="7" w:tplc="22300410" w:tentative="1">
      <w:start w:val="1"/>
      <w:numFmt w:val="lowerLetter"/>
      <w:lvlText w:val="%8."/>
      <w:lvlJc w:val="left"/>
      <w:pPr>
        <w:ind w:left="5760" w:hanging="360"/>
      </w:pPr>
    </w:lvl>
    <w:lvl w:ilvl="8" w:tplc="2DC06F0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0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E"/>
    <w:rsid w:val="0008544C"/>
    <w:rsid w:val="000F304E"/>
    <w:rsid w:val="003B7854"/>
    <w:rsid w:val="00403FE4"/>
    <w:rsid w:val="004A7080"/>
    <w:rsid w:val="005C0BF6"/>
    <w:rsid w:val="006D00DE"/>
    <w:rsid w:val="0074729E"/>
    <w:rsid w:val="0082025A"/>
    <w:rsid w:val="00876C11"/>
    <w:rsid w:val="0099787D"/>
    <w:rsid w:val="009C4DDE"/>
    <w:rsid w:val="00A008B0"/>
    <w:rsid w:val="00B21B2D"/>
    <w:rsid w:val="00B300D6"/>
    <w:rsid w:val="00BA07BC"/>
    <w:rsid w:val="00C5638A"/>
    <w:rsid w:val="00DB5DC4"/>
    <w:rsid w:val="00F2067F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BC6A"/>
  <w15:docId w15:val="{5BC01745-6701-4F45-8B22-AD5577A3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  <w:style w:type="paragraph" w:customStyle="1" w:styleId="ConsPlusNonformat">
    <w:name w:val="ConsPlusNonformat"/>
    <w:rsid w:val="00F25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7325-1F22-4B84-8343-7D35CCA2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Владимир Станиславович</dc:creator>
  <cp:lastModifiedBy>Бесиев Джабраил Мовладович</cp:lastModifiedBy>
  <cp:revision>2</cp:revision>
  <cp:lastPrinted>2022-07-29T12:21:00Z</cp:lastPrinted>
  <dcterms:created xsi:type="dcterms:W3CDTF">2022-08-05T09:35:00Z</dcterms:created>
  <dcterms:modified xsi:type="dcterms:W3CDTF">2022-08-05T09:35:00Z</dcterms:modified>
</cp:coreProperties>
</file>